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63" w:rsidRDefault="000F3263" w:rsidP="000F3263">
      <w:pPr>
        <w:spacing w:after="52"/>
        <w:ind w:left="0" w:right="14" w:firstLine="0"/>
      </w:pPr>
      <w:r>
        <w:rPr>
          <w:rFonts w:hint="eastAsia"/>
        </w:rPr>
        <w:t>（別紙）</w:t>
      </w:r>
    </w:p>
    <w:p w:rsidR="000F3263" w:rsidRPr="000F3263" w:rsidRDefault="000F3263" w:rsidP="000F3263">
      <w:pPr>
        <w:spacing w:after="52"/>
        <w:ind w:left="0" w:right="14" w:firstLine="0"/>
        <w:jc w:val="center"/>
        <w:rPr>
          <w:sz w:val="32"/>
          <w:szCs w:val="32"/>
        </w:rPr>
      </w:pPr>
      <w:r w:rsidRPr="000F3263">
        <w:rPr>
          <w:rFonts w:hint="eastAsia"/>
          <w:sz w:val="32"/>
          <w:szCs w:val="32"/>
        </w:rPr>
        <w:t>指名停止等措置に係る苦情処理手続要領</w:t>
      </w:r>
    </w:p>
    <w:p w:rsidR="000F3263" w:rsidRDefault="000F3263" w:rsidP="000F3263">
      <w:pPr>
        <w:spacing w:after="52"/>
        <w:ind w:left="0" w:right="14" w:firstLine="0"/>
      </w:pPr>
      <w:r>
        <w:t>(対象となる措置)</w:t>
      </w:r>
    </w:p>
    <w:p w:rsidR="000F3263" w:rsidRDefault="000F3263" w:rsidP="000F3263">
      <w:pPr>
        <w:spacing w:after="52"/>
        <w:ind w:left="0" w:right="14" w:firstLine="0"/>
        <w:rPr>
          <w:rFonts w:hint="eastAsia"/>
        </w:rPr>
      </w:pPr>
      <w:r>
        <w:rPr>
          <w:rFonts w:hint="eastAsia"/>
        </w:rPr>
        <w:t xml:space="preserve">第１条　</w:t>
      </w:r>
      <w:r>
        <w:t>本手続によ</w:t>
      </w:r>
      <w:r>
        <w:rPr>
          <w:rFonts w:hint="eastAsia"/>
        </w:rPr>
        <w:t>る苦情処理の対象となる措置は、次に掲げるものとする。</w:t>
      </w:r>
    </w:p>
    <w:p w:rsidR="000F3263" w:rsidRDefault="009A4499" w:rsidP="000F3263">
      <w:pPr>
        <w:ind w:leftChars="100" w:left="720" w:right="14" w:hangingChars="200" w:hanging="480"/>
      </w:pPr>
      <w:r>
        <w:rPr>
          <w:rFonts w:hint="eastAsia"/>
          <w:noProof/>
        </w:rPr>
        <w:t xml:space="preserve">一 </w:t>
      </w:r>
      <w:r w:rsidR="000F3263">
        <w:t>海上保安庁所掌の工事請負契約に係る指名停止等の措置要領(昭和</w:t>
      </w:r>
      <w:r w:rsidR="000F3263">
        <w:rPr>
          <w:rFonts w:hint="eastAsia"/>
        </w:rPr>
        <w:t>62</w:t>
      </w:r>
      <w:r w:rsidR="000F3263">
        <w:t>年</w:t>
      </w:r>
      <w:r w:rsidR="000F3263">
        <w:rPr>
          <w:rFonts w:hint="eastAsia"/>
        </w:rPr>
        <w:t>３</w:t>
      </w:r>
      <w:r w:rsidR="000F3263">
        <w:t>月</w:t>
      </w:r>
      <w:r w:rsidR="000F3263">
        <w:rPr>
          <w:rFonts w:hint="eastAsia"/>
        </w:rPr>
        <w:t>31</w:t>
      </w:r>
      <w:r w:rsidR="000F3263">
        <w:t>日付け保装管第</w:t>
      </w:r>
      <w:r w:rsidR="000F3263">
        <w:rPr>
          <w:rFonts w:hint="eastAsia"/>
        </w:rPr>
        <w:t>148</w:t>
      </w:r>
      <w:r w:rsidR="000F3263">
        <w:t>号。以下「措置要領」という。)の規</w:t>
      </w:r>
      <w:r w:rsidR="000F3263">
        <w:rPr>
          <w:noProof/>
        </w:rPr>
        <w:drawing>
          <wp:inline distT="0" distB="0" distL="0" distR="0" wp14:anchorId="5A8C433D" wp14:editId="51FC66D5">
            <wp:extent cx="4572" cy="4572"/>
            <wp:effectExtent l="0" t="0" r="0" b="0"/>
            <wp:docPr id="7759" name="Picture 7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9" name="Picture 77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3263">
        <w:t>定による指名停止(期間及び措置対象区域の変更を含む。以下単に「指名停止」という。)</w:t>
      </w:r>
    </w:p>
    <w:p w:rsidR="000F3263" w:rsidRDefault="009A4499" w:rsidP="000F3263">
      <w:pPr>
        <w:spacing w:after="467"/>
        <w:ind w:left="0" w:right="14" w:firstLineChars="100" w:firstLine="240"/>
      </w:pPr>
      <w:r>
        <w:rPr>
          <w:rFonts w:hint="eastAsia"/>
          <w:noProof/>
        </w:rPr>
        <w:t xml:space="preserve">二 </w:t>
      </w:r>
      <w:r w:rsidR="000F3263">
        <w:t xml:space="preserve">措置要領の規定による警告又は注意の喚起(以下「警告等」という。) </w:t>
      </w:r>
      <w:r w:rsidR="000F3263">
        <w:rPr>
          <w:noProof/>
        </w:rPr>
        <w:drawing>
          <wp:inline distT="0" distB="0" distL="0" distR="0" wp14:anchorId="327574DC" wp14:editId="5F10EDAB">
            <wp:extent cx="9144" cy="4572"/>
            <wp:effectExtent l="0" t="0" r="0" b="0"/>
            <wp:docPr id="7762" name="Picture 7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" name="Picture 776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63" w:rsidRDefault="000F3263" w:rsidP="000F3263">
      <w:pPr>
        <w:ind w:left="0" w:right="14" w:firstLine="0"/>
      </w:pPr>
      <w:r>
        <w:t>(期間の計算)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第２条　</w:t>
      </w:r>
      <w:r>
        <w:t>期間の計算については、民法(明治</w:t>
      </w:r>
      <w:r>
        <w:rPr>
          <w:rFonts w:hint="eastAsia"/>
        </w:rPr>
        <w:t>29</w:t>
      </w:r>
      <w:r>
        <w:t>年法律第</w:t>
      </w:r>
      <w:r>
        <w:t>8</w:t>
      </w:r>
      <w:r>
        <w:rPr>
          <w:rFonts w:hint="eastAsia"/>
        </w:rPr>
        <w:t>9</w:t>
      </w:r>
      <w:r>
        <w:t>号)の期間</w:t>
      </w:r>
      <w:r>
        <w:rPr>
          <w:rFonts w:hint="eastAsia"/>
        </w:rPr>
        <w:t>に関する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　　　規定に従う</w:t>
      </w:r>
      <w:r>
        <w:t>。</w:t>
      </w:r>
    </w:p>
    <w:p w:rsidR="000F3263" w:rsidRDefault="000F3263" w:rsidP="000F3263">
      <w:pPr>
        <w:ind w:left="0" w:right="14" w:firstLine="0"/>
        <w:rPr>
          <w:rFonts w:hint="eastAsia"/>
        </w:rPr>
      </w:pPr>
      <w:r>
        <w:rPr>
          <w:rFonts w:hint="eastAsia"/>
        </w:rPr>
        <w:t xml:space="preserve">　　２　</w:t>
      </w:r>
      <w:r>
        <w:t>期間の末日が、行政機関の休日に関する法律(昭和</w:t>
      </w:r>
      <w:r>
        <w:rPr>
          <w:rFonts w:hint="eastAsia"/>
        </w:rPr>
        <w:t>63</w:t>
      </w:r>
      <w:r>
        <w:t>年法律第</w:t>
      </w:r>
      <w:r>
        <w:rPr>
          <w:rFonts w:hint="eastAsia"/>
        </w:rPr>
        <w:t>91</w:t>
      </w:r>
      <w:r>
        <w:t>号)</w:t>
      </w:r>
    </w:p>
    <w:p w:rsidR="000F3263" w:rsidRDefault="000F3263" w:rsidP="000F3263">
      <w:pPr>
        <w:ind w:left="986" w:right="14" w:firstLine="0"/>
        <w:rPr>
          <w:rFonts w:hint="eastAsia"/>
        </w:rPr>
      </w:pPr>
      <w:r>
        <w:t>第1条第1項各号に掲げる日(第5条第1項及び第1 1条第1項において「休日」という。)に当たるときは、期間は、その翌日に満了する</w:t>
      </w:r>
      <w:r>
        <w:rPr>
          <w:rFonts w:hint="eastAsia"/>
          <w:noProof/>
        </w:rPr>
        <w:t>。</w:t>
      </w:r>
    </w:p>
    <w:p w:rsidR="000F3263" w:rsidRDefault="000F3263" w:rsidP="000F3263">
      <w:pPr>
        <w:ind w:left="986" w:right="14" w:firstLine="0"/>
        <w:rPr>
          <w:rFonts w:hint="eastAsia"/>
        </w:rPr>
      </w:pPr>
    </w:p>
    <w:p w:rsidR="000F3263" w:rsidRDefault="000F3263" w:rsidP="000F3263">
      <w:pPr>
        <w:ind w:left="0" w:right="14" w:firstLine="0"/>
        <w:rPr>
          <w:rFonts w:hint="eastAsia"/>
        </w:rPr>
      </w:pPr>
      <w:r>
        <w:t>(</w:t>
      </w:r>
      <w:r>
        <w:rPr>
          <w:rFonts w:hint="eastAsia"/>
        </w:rPr>
        <w:t>指名指定の理由の明示</w:t>
      </w:r>
      <w:r>
        <w:t>及び苦情申立てについての教示)</w:t>
      </w:r>
    </w:p>
    <w:p w:rsidR="000F3263" w:rsidRDefault="000F3263" w:rsidP="000F3263">
      <w:pPr>
        <w:spacing w:after="26"/>
        <w:ind w:left="0" w:right="14" w:firstLine="0"/>
        <w:rPr>
          <w:rFonts w:hint="eastAsia"/>
        </w:rPr>
      </w:pPr>
      <w:r>
        <w:rPr>
          <w:rFonts w:hint="eastAsia"/>
        </w:rPr>
        <w:t xml:space="preserve">第３条　</w:t>
      </w:r>
      <w:r>
        <w:t>第3条部局長(措置要領第1条第1項の部局長をいう。以下同じ。)は、</w:t>
      </w:r>
    </w:p>
    <w:p w:rsidR="000F3263" w:rsidRDefault="000F3263" w:rsidP="000F3263">
      <w:pPr>
        <w:spacing w:after="26"/>
        <w:ind w:left="986" w:right="14" w:firstLine="0"/>
      </w:pPr>
      <w:r>
        <w:t>措置</w:t>
      </w:r>
      <w:r>
        <w:rPr>
          <w:noProof/>
        </w:rPr>
        <w:drawing>
          <wp:inline distT="0" distB="0" distL="0" distR="0" wp14:anchorId="56F074A3" wp14:editId="61B7679B">
            <wp:extent cx="9144" cy="13716"/>
            <wp:effectExtent l="0" t="0" r="0" b="0"/>
            <wp:docPr id="27384" name="Picture 27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4" name="Picture 273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要領第6条第1項の規定による通知において、指名停止の理由を明らかに</w:t>
      </w:r>
      <w:r>
        <w:rPr>
          <w:noProof/>
        </w:rPr>
        <w:drawing>
          <wp:inline distT="0" distB="0" distL="0" distR="0" wp14:anchorId="540E8FB5" wp14:editId="4DABE9E5">
            <wp:extent cx="4572" cy="4571"/>
            <wp:effectExtent l="0" t="0" r="0" b="0"/>
            <wp:docPr id="7768" name="Picture 77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" name="Picture 776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するものとする。</w:t>
      </w:r>
    </w:p>
    <w:p w:rsidR="000F3263" w:rsidRDefault="000F3263" w:rsidP="000F3263">
      <w:pPr>
        <w:spacing w:after="26"/>
        <w:ind w:left="0" w:right="14" w:firstLine="0"/>
        <w:rPr>
          <w:rFonts w:hint="eastAsia"/>
        </w:rPr>
      </w:pPr>
      <w:r>
        <w:rPr>
          <w:rFonts w:hint="eastAsia"/>
        </w:rPr>
        <w:t xml:space="preserve">　　２　</w:t>
      </w:r>
      <w:r>
        <w:t>部局長は、指名停止又は警告等行う場合には、当該指名停止又は警告</w:t>
      </w:r>
    </w:p>
    <w:p w:rsidR="000F3263" w:rsidRDefault="000F3263" w:rsidP="000F3263">
      <w:pPr>
        <w:spacing w:after="385"/>
        <w:ind w:right="14"/>
      </w:pPr>
      <w:r>
        <w:t>等につき苦情申立てをすることができる旨を教示するものとする。</w:t>
      </w:r>
    </w:p>
    <w:p w:rsidR="000F3263" w:rsidRDefault="000F3263" w:rsidP="000F3263">
      <w:pPr>
        <w:ind w:left="0" w:right="14" w:firstLine="0"/>
      </w:pPr>
      <w:r>
        <w:t>(</w:t>
      </w:r>
      <w:r>
        <w:rPr>
          <w:rFonts w:hint="eastAsia"/>
        </w:rPr>
        <w:t>苦情申立て)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>第</w:t>
      </w:r>
      <w:r>
        <w:rPr>
          <w:rFonts w:hint="eastAsia"/>
        </w:rPr>
        <w:t>４</w:t>
      </w:r>
      <w:r>
        <w:rPr>
          <w:rFonts w:hint="eastAsia"/>
        </w:rPr>
        <w:t xml:space="preserve">条　</w:t>
      </w:r>
      <w:r>
        <w:rPr>
          <w:rFonts w:hint="eastAsia"/>
        </w:rPr>
        <w:t>申立書面には、次に掲げる事項を記載するものとする。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</w:t>
      </w:r>
      <w:r w:rsidR="009A4499">
        <w:rPr>
          <w:rFonts w:hint="eastAsia"/>
        </w:rPr>
        <w:t xml:space="preserve">一 </w:t>
      </w:r>
      <w:r>
        <w:rPr>
          <w:rFonts w:hint="eastAsia"/>
        </w:rPr>
        <w:t>申立者の商号又は名称並びに住所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</w:t>
      </w:r>
      <w:r w:rsidR="009A4499">
        <w:rPr>
          <w:rFonts w:hint="eastAsia"/>
        </w:rPr>
        <w:t xml:space="preserve">二 </w:t>
      </w:r>
      <w:r>
        <w:rPr>
          <w:rFonts w:hint="eastAsia"/>
        </w:rPr>
        <w:t>申立てに係る措置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</w:t>
      </w:r>
      <w:r w:rsidR="009A4499">
        <w:rPr>
          <w:rFonts w:hint="eastAsia"/>
        </w:rPr>
        <w:t xml:space="preserve">三 </w:t>
      </w:r>
      <w:r>
        <w:rPr>
          <w:rFonts w:hint="eastAsia"/>
        </w:rPr>
        <w:t>申立ての趣旨及び理由</w:t>
      </w:r>
    </w:p>
    <w:p w:rsidR="000F3263" w:rsidRDefault="000F3263" w:rsidP="000F3263">
      <w:pPr>
        <w:ind w:left="0" w:right="14" w:firstLine="0"/>
        <w:rPr>
          <w:rFonts w:hint="eastAsia"/>
        </w:rPr>
      </w:pPr>
      <w:r>
        <w:rPr>
          <w:rFonts w:hint="eastAsia"/>
        </w:rPr>
        <w:t xml:space="preserve">　</w:t>
      </w:r>
      <w:r w:rsidR="009A4499">
        <w:rPr>
          <w:rFonts w:hint="eastAsia"/>
        </w:rPr>
        <w:t xml:space="preserve">四 </w:t>
      </w:r>
      <w:r>
        <w:rPr>
          <w:rFonts w:hint="eastAsia"/>
        </w:rPr>
        <w:t>申立ての年月日</w:t>
      </w:r>
    </w:p>
    <w:p w:rsidR="000F3263" w:rsidRDefault="000F3263" w:rsidP="000F3263">
      <w:pPr>
        <w:ind w:left="0" w:right="14" w:firstLineChars="200" w:firstLine="480"/>
      </w:pPr>
      <w:r>
        <w:rPr>
          <w:rFonts w:hint="eastAsia"/>
        </w:rPr>
        <w:t xml:space="preserve">２　</w:t>
      </w:r>
      <w:r>
        <w:rPr>
          <w:rFonts w:hint="eastAsia"/>
        </w:rPr>
        <w:t>苦情</w:t>
      </w:r>
      <w:r>
        <w:t>申立ては、次に掲げる期間内に行うものとする。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　　</w:t>
      </w:r>
      <w:r w:rsidR="009A4499">
        <w:rPr>
          <w:rFonts w:hint="eastAsia"/>
        </w:rPr>
        <w:t xml:space="preserve">一 </w:t>
      </w:r>
      <w:r>
        <w:t>指名停止当該指名停止の期間内</w:t>
      </w:r>
    </w:p>
    <w:p w:rsidR="000F3263" w:rsidRDefault="000F3263" w:rsidP="00D4489D">
      <w:pPr>
        <w:ind w:left="0" w:right="14" w:firstLine="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9A4499">
        <w:rPr>
          <w:rFonts w:hint="eastAsia"/>
        </w:rPr>
        <w:t xml:space="preserve">二 </w:t>
      </w:r>
      <w:r>
        <w:t>警告等当該警告等の日の翌日から起算して</w:t>
      </w:r>
      <w:r>
        <w:rPr>
          <w:rFonts w:hint="eastAsia"/>
        </w:rPr>
        <w:t>２</w:t>
      </w:r>
      <w:r>
        <w:t>週間以内</w:t>
      </w:r>
      <w:r>
        <w:rPr>
          <w:noProof/>
        </w:rPr>
        <w:drawing>
          <wp:inline distT="0" distB="0" distL="0" distR="0" wp14:anchorId="42A1C1FF" wp14:editId="529C3006">
            <wp:extent cx="9144" cy="9144"/>
            <wp:effectExtent l="0" t="0" r="0" b="0"/>
            <wp:docPr id="2" name="Picture 12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9" name="Picture 126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63" w:rsidRDefault="000F3263" w:rsidP="000F3263">
      <w:pPr>
        <w:ind w:left="0" w:right="14" w:firstLine="0"/>
      </w:pPr>
      <w:r>
        <w:lastRenderedPageBreak/>
        <w:t>(苦情申立てに対する回答)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第５条　</w:t>
      </w:r>
      <w:r>
        <w:t>部局長は、苦情の申立てがあったときは、</w:t>
      </w:r>
      <w:r>
        <w:rPr>
          <w:rFonts w:hint="eastAsia"/>
        </w:rPr>
        <w:t>当該申立てを受理した日の翌</w:t>
      </w:r>
    </w:p>
    <w:p w:rsidR="000F3263" w:rsidRDefault="000F3263" w:rsidP="000F3263">
      <w:pPr>
        <w:ind w:left="960" w:right="14" w:hangingChars="400" w:hanging="960"/>
      </w:pPr>
      <w:r>
        <w:rPr>
          <w:rFonts w:hint="eastAsia"/>
        </w:rPr>
        <w:t xml:space="preserve">　　　　日から起算して５日以内（</w:t>
      </w:r>
      <w:r>
        <w:t>休日を除く。)に書面により回答</w:t>
      </w:r>
      <w:r>
        <w:rPr>
          <w:rFonts w:hint="eastAsia"/>
        </w:rPr>
        <w:t>するものとする。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　２　前項の規定にかかわらず、</w:t>
      </w:r>
      <w:r>
        <w:t>事務処理上の困難その他の合理的</w:t>
      </w:r>
      <w:r>
        <w:rPr>
          <w:rFonts w:hint="eastAsia"/>
        </w:rPr>
        <w:t xml:space="preserve">かつ相当　　</w:t>
      </w:r>
    </w:p>
    <w:p w:rsidR="000F3263" w:rsidRDefault="000F3263" w:rsidP="000F3263">
      <w:pPr>
        <w:ind w:left="0" w:right="14" w:firstLine="0"/>
      </w:pPr>
      <w:r>
        <w:rPr>
          <w:rFonts w:hint="eastAsia"/>
        </w:rPr>
        <w:t xml:space="preserve">　　　　の理由が</w:t>
      </w:r>
      <w:r>
        <w:t>あるときは、前項の回答期間を延長することができるものと</w:t>
      </w:r>
    </w:p>
    <w:p w:rsidR="000F3263" w:rsidRDefault="000F3263" w:rsidP="000F3263">
      <w:pPr>
        <w:ind w:left="0" w:right="14" w:firstLineChars="400" w:firstLine="960"/>
      </w:pPr>
      <w:r>
        <w:t>する。</w:t>
      </w:r>
    </w:p>
    <w:p w:rsidR="000F3263" w:rsidRDefault="000F3263" w:rsidP="000F3263">
      <w:pPr>
        <w:ind w:left="975" w:right="14"/>
      </w:pPr>
    </w:p>
    <w:p w:rsidR="000F3263" w:rsidRDefault="000F3263" w:rsidP="000F3263">
      <w:pPr>
        <w:ind w:left="0" w:right="14" w:firstLine="0"/>
      </w:pPr>
      <w:r>
        <w:t>(苦情申立て</w:t>
      </w:r>
      <w:r>
        <w:rPr>
          <w:rFonts w:hint="eastAsia"/>
        </w:rPr>
        <w:t>の却下</w:t>
      </w:r>
      <w:r>
        <w:t>)</w:t>
      </w:r>
    </w:p>
    <w:p w:rsidR="009A4499" w:rsidRDefault="000F3263" w:rsidP="000F3263">
      <w:pPr>
        <w:ind w:left="0" w:right="14" w:firstLine="0"/>
      </w:pPr>
      <w:r>
        <w:rPr>
          <w:rFonts w:hint="eastAsia"/>
        </w:rPr>
        <w:t>第</w:t>
      </w:r>
      <w:r>
        <w:rPr>
          <w:rFonts w:hint="eastAsia"/>
        </w:rPr>
        <w:t>６</w:t>
      </w:r>
      <w:r>
        <w:rPr>
          <w:rFonts w:hint="eastAsia"/>
        </w:rPr>
        <w:t xml:space="preserve">条　</w:t>
      </w:r>
      <w:r>
        <w:t>部局長は</w:t>
      </w:r>
      <w:r>
        <w:rPr>
          <w:rFonts w:hint="eastAsia"/>
        </w:rPr>
        <w:t>、</w:t>
      </w:r>
      <w:r w:rsidR="009A4499">
        <w:t>第4条第3</w:t>
      </w:r>
      <w:r w:rsidR="009A4499">
        <w:t>項の申立期間の従過その他客観的</w:t>
      </w:r>
      <w:r w:rsidR="009A4499">
        <w:rPr>
          <w:rFonts w:hint="eastAsia"/>
        </w:rPr>
        <w:t>かつ</w:t>
      </w:r>
      <w:r w:rsidR="009A4499">
        <w:t>明白に申</w:t>
      </w:r>
    </w:p>
    <w:p w:rsidR="000F3263" w:rsidRDefault="009A4499" w:rsidP="009A4499">
      <w:pPr>
        <w:ind w:left="0" w:right="14" w:firstLineChars="400" w:firstLine="960"/>
        <w:rPr>
          <w:rFonts w:hint="eastAsia"/>
        </w:rPr>
      </w:pPr>
      <w:r>
        <w:t>立ての適格を欠くと認めら</w:t>
      </w:r>
      <w:r>
        <w:t>れるときは、書面によりその申立てを</w:t>
      </w:r>
      <w:r>
        <w:rPr>
          <w:rFonts w:hint="eastAsia"/>
        </w:rPr>
        <w:t>却下</w:t>
      </w:r>
    </w:p>
    <w:p w:rsidR="009A4499" w:rsidRDefault="000F3263" w:rsidP="009A4499">
      <w:pPr>
        <w:ind w:left="0" w:right="14" w:firstLineChars="400" w:firstLine="960"/>
      </w:pPr>
      <w:r>
        <w:t>することができるものとする。</w:t>
      </w:r>
    </w:p>
    <w:p w:rsidR="009A4499" w:rsidRDefault="009A4499" w:rsidP="009A4499">
      <w:pPr>
        <w:ind w:left="0" w:right="14" w:firstLine="0"/>
      </w:pPr>
    </w:p>
    <w:p w:rsidR="009A4499" w:rsidRDefault="009A4499" w:rsidP="009A4499">
      <w:pPr>
        <w:ind w:left="0" w:right="14" w:firstLine="0"/>
      </w:pPr>
      <w:r>
        <w:t>(</w:t>
      </w:r>
      <w:r>
        <w:rPr>
          <w:rFonts w:hint="eastAsia"/>
        </w:rPr>
        <w:t>再</w:t>
      </w:r>
      <w:r>
        <w:t>苦情申立て</w:t>
      </w:r>
      <w:r>
        <w:rPr>
          <w:rFonts w:hint="eastAsia"/>
        </w:rPr>
        <w:t>についての教示</w:t>
      </w:r>
      <w:r>
        <w:t>)</w:t>
      </w:r>
    </w:p>
    <w:p w:rsidR="000F3263" w:rsidRDefault="009A4499" w:rsidP="009A4499">
      <w:pPr>
        <w:ind w:left="960" w:right="14" w:hangingChars="400" w:hanging="960"/>
      </w:pPr>
      <w:r>
        <w:rPr>
          <w:rFonts w:hint="eastAsia"/>
        </w:rPr>
        <w:t>第</w:t>
      </w:r>
      <w:r>
        <w:rPr>
          <w:rFonts w:hint="eastAsia"/>
        </w:rPr>
        <w:t>７</w:t>
      </w:r>
      <w:r>
        <w:rPr>
          <w:rFonts w:hint="eastAsia"/>
        </w:rPr>
        <w:t xml:space="preserve">条　</w:t>
      </w:r>
      <w:r>
        <w:t>部局長は</w:t>
      </w:r>
      <w:r>
        <w:rPr>
          <w:rFonts w:hint="eastAsia"/>
        </w:rPr>
        <w:t>、</w:t>
      </w:r>
      <w:r>
        <w:t>第5条第1項の規定による回答又は第6条の規定</w:t>
      </w:r>
      <w:r>
        <w:rPr>
          <w:rFonts w:hint="eastAsia"/>
        </w:rPr>
        <w:t>による却　　下を</w:t>
      </w:r>
      <w:r>
        <w:t>する場合には、第5条第1項又は第6条の書面に、再苦情申立てを</w:t>
      </w:r>
      <w:r>
        <w:rPr>
          <w:rFonts w:hint="eastAsia"/>
        </w:rPr>
        <w:t>す</w:t>
      </w:r>
      <w:r w:rsidR="000F3263">
        <w:t>ることができる旨を教示するものとする。</w:t>
      </w:r>
    </w:p>
    <w:p w:rsidR="009A4499" w:rsidRDefault="009A4499" w:rsidP="009A4499">
      <w:pPr>
        <w:ind w:left="0" w:right="14" w:firstLine="0"/>
      </w:pPr>
    </w:p>
    <w:p w:rsidR="009A4499" w:rsidRDefault="009A4499" w:rsidP="009A4499">
      <w:pPr>
        <w:ind w:left="0" w:right="14" w:firstLine="0"/>
        <w:rPr>
          <w:rFonts w:hint="eastAsia"/>
        </w:rPr>
      </w:pPr>
      <w:r>
        <w:t>(苦情</w:t>
      </w:r>
      <w:r>
        <w:rPr>
          <w:rFonts w:hint="eastAsia"/>
        </w:rPr>
        <w:t>処理結果の公表)</w:t>
      </w:r>
    </w:p>
    <w:p w:rsidR="009A4499" w:rsidRDefault="009A4499" w:rsidP="009A4499">
      <w:pPr>
        <w:ind w:left="960" w:right="14" w:hangingChars="400" w:hanging="960"/>
      </w:pPr>
      <w:r>
        <w:rPr>
          <w:rFonts w:hint="eastAsia"/>
        </w:rPr>
        <w:t>第</w:t>
      </w:r>
      <w:r>
        <w:rPr>
          <w:rFonts w:hint="eastAsia"/>
        </w:rPr>
        <w:t>８</w:t>
      </w:r>
      <w:r>
        <w:rPr>
          <w:rFonts w:hint="eastAsia"/>
        </w:rPr>
        <w:t xml:space="preserve">条　</w:t>
      </w:r>
      <w:r>
        <w:t>部局長は</w:t>
      </w:r>
      <w:r>
        <w:rPr>
          <w:rFonts w:hint="eastAsia"/>
        </w:rPr>
        <w:t>、</w:t>
      </w:r>
      <w:r>
        <w:t>第5条第1項の規定による回答</w:t>
      </w:r>
      <w:r>
        <w:rPr>
          <w:rFonts w:hint="eastAsia"/>
        </w:rPr>
        <w:t>をしたときは、申立書面及び同項の書面を速やかに公表するものとする。</w:t>
      </w:r>
    </w:p>
    <w:p w:rsidR="009A4499" w:rsidRDefault="009A4499" w:rsidP="009A4499">
      <w:pPr>
        <w:ind w:left="960" w:right="14" w:hangingChars="400" w:hanging="960"/>
      </w:pPr>
    </w:p>
    <w:p w:rsidR="009A4499" w:rsidRDefault="009A4499" w:rsidP="009A4499">
      <w:pPr>
        <w:ind w:left="0" w:right="14" w:firstLine="0"/>
      </w:pPr>
      <w:r>
        <w:t xml:space="preserve"> </w:t>
      </w:r>
      <w:r w:rsidR="000F3263">
        <w:t>(再苦情申立て)</w:t>
      </w:r>
    </w:p>
    <w:p w:rsidR="009A4499" w:rsidRDefault="009A4499" w:rsidP="009A4499">
      <w:pPr>
        <w:ind w:left="0" w:right="14" w:firstLine="0"/>
      </w:pPr>
      <w:r w:rsidRPr="009A4499">
        <w:rPr>
          <w:rFonts w:hint="eastAsia"/>
        </w:rPr>
        <w:t xml:space="preserve"> </w:t>
      </w:r>
      <w:r>
        <w:rPr>
          <w:rFonts w:hint="eastAsia"/>
        </w:rPr>
        <w:t>第</w:t>
      </w:r>
      <w:r>
        <w:rPr>
          <w:rFonts w:hint="eastAsia"/>
        </w:rPr>
        <w:t>９</w:t>
      </w:r>
      <w:r>
        <w:rPr>
          <w:rFonts w:hint="eastAsia"/>
        </w:rPr>
        <w:t xml:space="preserve">条　</w:t>
      </w:r>
      <w:r>
        <w:t>第5条第1項の規定による回答又は第6条の規定による却下に不服が</w:t>
      </w:r>
    </w:p>
    <w:p w:rsidR="009A4499" w:rsidRDefault="009A4499" w:rsidP="009A4499">
      <w:pPr>
        <w:ind w:left="0" w:right="14" w:firstLineChars="400" w:firstLine="960"/>
      </w:pPr>
      <w:r>
        <w:t>あ</w:t>
      </w:r>
      <w:r>
        <w:rPr>
          <w:noProof/>
        </w:rPr>
        <w:drawing>
          <wp:inline distT="0" distB="0" distL="0" distR="0" wp14:anchorId="4A0B790E" wp14:editId="352FE96D">
            <wp:extent cx="9144" cy="9144"/>
            <wp:effectExtent l="0" t="0" r="0" b="0"/>
            <wp:docPr id="3" name="Picture 12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2" name="Picture 126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る者</w:t>
      </w:r>
      <w:r w:rsidR="000F3263">
        <w:t>は、書面により、部局長に対して再苦情申立てをすることがで</w:t>
      </w:r>
    </w:p>
    <w:p w:rsidR="000F3263" w:rsidRDefault="000F3263" w:rsidP="009A4499">
      <w:pPr>
        <w:ind w:left="0" w:right="14" w:firstLineChars="400" w:firstLine="960"/>
      </w:pPr>
      <w:r>
        <w:t>きる。</w:t>
      </w:r>
    </w:p>
    <w:p w:rsidR="000F3263" w:rsidRDefault="009A4499" w:rsidP="000F3263">
      <w:pPr>
        <w:tabs>
          <w:tab w:val="center" w:pos="968"/>
          <w:tab w:val="center" w:pos="4824"/>
          <w:tab w:val="center" w:pos="8359"/>
        </w:tabs>
        <w:ind w:left="0" w:firstLine="0"/>
        <w:jc w:val="left"/>
      </w:pPr>
      <w:r>
        <w:tab/>
      </w:r>
      <w:r>
        <w:rPr>
          <w:rFonts w:hint="eastAsia"/>
        </w:rPr>
        <w:t xml:space="preserve">　　２　</w:t>
      </w:r>
      <w:r w:rsidR="000F3263">
        <w:t>再苦情申立ては、次に掲げる期間内に行うものとする。</w:t>
      </w:r>
      <w:r w:rsidR="000F3263">
        <w:tab/>
      </w:r>
      <w:r w:rsidR="000F3263">
        <w:rPr>
          <w:noProof/>
        </w:rPr>
        <w:drawing>
          <wp:inline distT="0" distB="0" distL="0" distR="0" wp14:anchorId="18088A92" wp14:editId="1AB8C175">
            <wp:extent cx="18288" cy="4572"/>
            <wp:effectExtent l="0" t="0" r="0" b="0"/>
            <wp:docPr id="12673" name="Picture 126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73" name="Picture 126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499" w:rsidRDefault="009A4499" w:rsidP="009A4499">
      <w:pPr>
        <w:ind w:leftChars="100" w:left="240" w:right="14" w:firstLineChars="200" w:firstLine="480"/>
      </w:pPr>
      <w:r>
        <w:rPr>
          <w:rFonts w:hint="eastAsia"/>
        </w:rPr>
        <w:t xml:space="preserve">一 </w:t>
      </w:r>
      <w:r w:rsidR="000F3263">
        <w:t>指名停止当該指名停止の期間内(第5条第1項の規定による回答の翌</w:t>
      </w:r>
    </w:p>
    <w:p w:rsidR="009A4499" w:rsidRDefault="000F3263" w:rsidP="009A4499">
      <w:pPr>
        <w:ind w:leftChars="500" w:left="1200" w:right="14" w:firstLine="0"/>
      </w:pPr>
      <w:r>
        <w:t>日から当該指名停止の終期までの期間が2週間を下回る場合にあっては、当該回答の翌日から起算して2週間以内)</w:t>
      </w:r>
    </w:p>
    <w:p w:rsidR="000F3263" w:rsidRDefault="009A4499" w:rsidP="009A4499">
      <w:pPr>
        <w:ind w:left="0" w:right="14" w:firstLine="0"/>
      </w:pPr>
      <w:r>
        <w:rPr>
          <w:rFonts w:hint="eastAsia"/>
        </w:rPr>
        <w:t xml:space="preserve">　　　二 </w:t>
      </w:r>
      <w:r w:rsidR="000F3263">
        <w:t xml:space="preserve">警告等第5条第1項の規定による回答の翌日から起算して2週間以内 </w:t>
      </w:r>
    </w:p>
    <w:p w:rsidR="009A4499" w:rsidRDefault="009A4499" w:rsidP="009A4499">
      <w:pPr>
        <w:ind w:left="0" w:right="14" w:firstLine="0"/>
      </w:pPr>
    </w:p>
    <w:p w:rsidR="00D4489D" w:rsidRDefault="00D4489D" w:rsidP="009A4499">
      <w:pPr>
        <w:ind w:left="0" w:right="14" w:firstLine="0"/>
      </w:pPr>
    </w:p>
    <w:p w:rsidR="00D4489D" w:rsidRPr="009A4499" w:rsidRDefault="00D4489D" w:rsidP="009A4499">
      <w:pPr>
        <w:ind w:left="0" w:right="14" w:firstLine="0"/>
        <w:rPr>
          <w:rFonts w:hint="eastAsia"/>
        </w:rPr>
      </w:pPr>
    </w:p>
    <w:p w:rsidR="000F3263" w:rsidRDefault="000F3263" w:rsidP="009A4499">
      <w:pPr>
        <w:ind w:left="0" w:right="14" w:firstLine="0"/>
      </w:pPr>
      <w:r>
        <w:lastRenderedPageBreak/>
        <w:t>(入札監視委員会に対する審議依頼)</w:t>
      </w:r>
    </w:p>
    <w:p w:rsidR="000F3263" w:rsidRDefault="009A4499" w:rsidP="009A4499">
      <w:pPr>
        <w:spacing w:after="361"/>
        <w:ind w:left="1080" w:right="14" w:hangingChars="450" w:hanging="1080"/>
      </w:pPr>
      <w:r>
        <w:rPr>
          <w:rFonts w:hint="eastAsia"/>
        </w:rPr>
        <w:t xml:space="preserve">第10条　</w:t>
      </w:r>
      <w:r>
        <w:t>部局長は、再苦情申立てがあったときは、速やかに</w:t>
      </w:r>
      <w:r>
        <w:rPr>
          <w:rFonts w:hint="eastAsia"/>
        </w:rPr>
        <w:t>様式１により入札</w:t>
      </w:r>
      <w:r w:rsidR="000F3263">
        <w:t>監視委員会に審議を依頼するものとする。</w:t>
      </w:r>
    </w:p>
    <w:p w:rsidR="000F3263" w:rsidRDefault="000F3263" w:rsidP="009A4499">
      <w:pPr>
        <w:ind w:left="0" w:right="14" w:firstLine="0"/>
      </w:pPr>
      <w:r>
        <w:t>(再苦情申立てに対する回答)</w:t>
      </w:r>
    </w:p>
    <w:p w:rsidR="009A4499" w:rsidRDefault="009A4499" w:rsidP="009A4499">
      <w:pPr>
        <w:ind w:left="0" w:right="14" w:firstLine="0"/>
      </w:pPr>
      <w:r>
        <w:rPr>
          <w:rFonts w:hint="eastAsia"/>
        </w:rPr>
        <w:t>第11条　部局長は、</w:t>
      </w:r>
      <w:r>
        <w:t>再苦情申立てを行った者に対し、入札監視委員会</w:t>
      </w:r>
      <w:r>
        <w:rPr>
          <w:rFonts w:hint="eastAsia"/>
        </w:rPr>
        <w:t>の審議を</w:t>
      </w:r>
    </w:p>
    <w:p w:rsidR="009A4499" w:rsidRDefault="009A4499" w:rsidP="009A4499">
      <w:pPr>
        <w:ind w:left="0" w:right="14" w:firstLine="0"/>
      </w:pPr>
      <w:r>
        <w:rPr>
          <w:rFonts w:hint="eastAsia"/>
        </w:rPr>
        <w:t xml:space="preserve">　　　　 踏まえ、</w:t>
      </w:r>
      <w:r>
        <w:t>当該審議の報告を受けた日の翌日から起算して7日以内(</w:t>
      </w:r>
      <w:r>
        <w:rPr>
          <w:rFonts w:hint="eastAsia"/>
        </w:rPr>
        <w:t>休</w:t>
      </w:r>
    </w:p>
    <w:p w:rsidR="000F3263" w:rsidRDefault="009A4499" w:rsidP="009A4499">
      <w:pPr>
        <w:ind w:left="0" w:right="14" w:firstLine="0"/>
      </w:pPr>
      <w:r>
        <w:rPr>
          <w:rFonts w:hint="eastAsia"/>
        </w:rPr>
        <w:t xml:space="preserve">　　　　 日</w:t>
      </w:r>
      <w:r w:rsidR="000F3263">
        <w:t>を除く。</w:t>
      </w:r>
      <w:r>
        <w:rPr>
          <w:rFonts w:hint="eastAsia"/>
        </w:rPr>
        <w:t>）に</w:t>
      </w:r>
      <w:r w:rsidR="000F3263">
        <w:t>書面により回答するものとする。</w:t>
      </w:r>
    </w:p>
    <w:p w:rsidR="000F3263" w:rsidRDefault="009A4499" w:rsidP="000F3263">
      <w:pPr>
        <w:tabs>
          <w:tab w:val="center" w:pos="976"/>
          <w:tab w:val="center" w:pos="5440"/>
        </w:tabs>
        <w:ind w:left="0" w:firstLine="0"/>
        <w:jc w:val="left"/>
      </w:pPr>
      <w:r>
        <w:tab/>
      </w:r>
      <w:r>
        <w:rPr>
          <w:rFonts w:hint="eastAsia"/>
        </w:rPr>
        <w:t xml:space="preserve">　　２　</w:t>
      </w:r>
      <w:r w:rsidR="000F3263">
        <w:t>前項の回答は、次に掲げる事項を明らかにして行うものとする。</w:t>
      </w:r>
    </w:p>
    <w:p w:rsidR="000F3263" w:rsidRDefault="00D4489D" w:rsidP="00D4489D">
      <w:pPr>
        <w:spacing w:after="45"/>
        <w:ind w:left="0" w:right="14" w:firstLineChars="300" w:firstLine="720"/>
      </w:pPr>
      <w:r>
        <w:rPr>
          <w:rFonts w:hint="eastAsia"/>
        </w:rPr>
        <w:t xml:space="preserve">一 </w:t>
      </w:r>
      <w:r w:rsidR="000F3263">
        <w:t>再苦情申立てが認められなかった場合にあっては、その旨及び理由</w:t>
      </w:r>
    </w:p>
    <w:p w:rsidR="00D4489D" w:rsidRDefault="00D4489D" w:rsidP="00D4489D">
      <w:pPr>
        <w:spacing w:after="45"/>
        <w:ind w:left="0" w:right="14" w:firstLineChars="300" w:firstLine="720"/>
      </w:pPr>
      <w:r>
        <w:rPr>
          <w:rFonts w:hint="eastAsia"/>
        </w:rPr>
        <w:t xml:space="preserve">二 </w:t>
      </w:r>
      <w:r>
        <w:t>再苦情申立てが認められた場合にあっては、その旨及びこれに伴</w:t>
      </w:r>
      <w:r>
        <w:rPr>
          <w:rFonts w:hint="eastAsia"/>
        </w:rPr>
        <w:t>い部</w:t>
      </w:r>
    </w:p>
    <w:p w:rsidR="000F3263" w:rsidRDefault="00D4489D" w:rsidP="00D4489D">
      <w:pPr>
        <w:spacing w:after="45"/>
        <w:ind w:left="0" w:right="14" w:firstLineChars="300" w:firstLine="720"/>
      </w:pPr>
      <w:r>
        <w:rPr>
          <w:rFonts w:hint="eastAsia"/>
        </w:rPr>
        <w:t xml:space="preserve">　 局</w:t>
      </w:r>
      <w:r w:rsidR="000F3263">
        <w:t>長が講じようしている措置の概要</w:t>
      </w:r>
    </w:p>
    <w:p w:rsidR="00D4489D" w:rsidRPr="00D4489D" w:rsidRDefault="00D4489D" w:rsidP="00D4489D">
      <w:pPr>
        <w:spacing w:after="45"/>
        <w:ind w:left="0" w:right="14" w:firstLineChars="300" w:firstLine="720"/>
        <w:rPr>
          <w:rFonts w:hint="eastAsia"/>
        </w:rPr>
      </w:pPr>
    </w:p>
    <w:p w:rsidR="000F3263" w:rsidRDefault="000F3263" w:rsidP="00D4489D">
      <w:pPr>
        <w:ind w:left="0" w:right="14" w:firstLine="0"/>
      </w:pPr>
      <w:r>
        <w:t>(再苦情申立ての却下)</w:t>
      </w:r>
    </w:p>
    <w:p w:rsidR="000F3263" w:rsidRDefault="00D4489D" w:rsidP="00D4489D">
      <w:pPr>
        <w:ind w:left="960" w:right="14" w:hangingChars="400" w:hanging="960"/>
      </w:pPr>
      <w:r>
        <w:rPr>
          <w:rFonts w:hint="eastAsia"/>
        </w:rPr>
        <w:t>第12条　部局長は、</w:t>
      </w:r>
      <w:r>
        <w:t>第9条第2</w:t>
      </w:r>
      <w:r>
        <w:t>項の申立期間の従過その他客観的か</w:t>
      </w:r>
      <w:r>
        <w:rPr>
          <w:rFonts w:hint="eastAsia"/>
        </w:rPr>
        <w:t>つ</w:t>
      </w:r>
      <w:r>
        <w:t>明白</w:t>
      </w:r>
      <w:r>
        <w:rPr>
          <w:rFonts w:hint="eastAsia"/>
        </w:rPr>
        <w:t>に申立て</w:t>
      </w:r>
      <w:r w:rsidR="000F3263">
        <w:t>の適格を欠くと認められるときは、書面によりその申立てを却下することができるものとする。</w:t>
      </w:r>
    </w:p>
    <w:p w:rsidR="00D4489D" w:rsidRPr="00D4489D" w:rsidRDefault="00D4489D" w:rsidP="00D4489D">
      <w:pPr>
        <w:ind w:left="960" w:right="14" w:hangingChars="400" w:hanging="960"/>
        <w:rPr>
          <w:rFonts w:hint="eastAsia"/>
        </w:rPr>
      </w:pPr>
    </w:p>
    <w:p w:rsidR="000F3263" w:rsidRDefault="000F3263" w:rsidP="00D4489D">
      <w:pPr>
        <w:ind w:left="0" w:right="14" w:firstLine="0"/>
      </w:pPr>
      <w:r>
        <w:t>(苦情処理結果の公表)</w:t>
      </w:r>
    </w:p>
    <w:p w:rsidR="00D4489D" w:rsidRDefault="00D4489D" w:rsidP="00D4489D">
      <w:pPr>
        <w:ind w:left="0" w:right="14" w:firstLine="0"/>
      </w:pPr>
      <w:r>
        <w:rPr>
          <w:rFonts w:hint="eastAsia"/>
        </w:rPr>
        <w:t xml:space="preserve">第13条　</w:t>
      </w:r>
      <w:r>
        <w:rPr>
          <w:rFonts w:hint="eastAsia"/>
        </w:rPr>
        <w:t>部局長は、</w:t>
      </w:r>
      <w:r>
        <w:t>第</w:t>
      </w:r>
      <w:r>
        <w:rPr>
          <w:rFonts w:hint="eastAsia"/>
        </w:rPr>
        <w:t>11条第1項の規定による回答をしたときは、</w:t>
      </w:r>
      <w:r w:rsidR="000F3263">
        <w:t>申立書面</w:t>
      </w:r>
    </w:p>
    <w:p w:rsidR="000F3263" w:rsidRDefault="000F3263" w:rsidP="00D4489D">
      <w:pPr>
        <w:ind w:left="0" w:right="14" w:firstLineChars="450" w:firstLine="1080"/>
      </w:pPr>
      <w:r>
        <w:t>及び同項の書面を速やかに公表するものとする。</w:t>
      </w:r>
    </w:p>
    <w:p w:rsidR="00D4489D" w:rsidRDefault="00D4489D" w:rsidP="00D4489D">
      <w:pPr>
        <w:ind w:left="0" w:right="14" w:firstLineChars="450" w:firstLine="1080"/>
        <w:rPr>
          <w:rFonts w:hint="eastAsia"/>
        </w:rPr>
      </w:pPr>
    </w:p>
    <w:p w:rsidR="000F3263" w:rsidRDefault="000F3263" w:rsidP="00D4489D">
      <w:pPr>
        <w:ind w:left="0" w:right="14" w:firstLine="0"/>
      </w:pPr>
      <w:r>
        <w:t>(準用規定)</w:t>
      </w:r>
    </w:p>
    <w:p w:rsidR="00D4489D" w:rsidRDefault="00D4489D" w:rsidP="00D4489D">
      <w:pPr>
        <w:ind w:left="0" w:right="14" w:firstLine="0"/>
      </w:pPr>
      <w:r>
        <w:rPr>
          <w:rFonts w:hint="eastAsia"/>
        </w:rPr>
        <w:t>第14条　第１条から前条までの</w:t>
      </w:r>
      <w:r>
        <w:t>規定は、部局の発注する測量及び建設コンサル</w:t>
      </w:r>
    </w:p>
    <w:p w:rsidR="000F3263" w:rsidRDefault="00D4489D" w:rsidP="00D4489D">
      <w:pPr>
        <w:ind w:left="0" w:right="14" w:firstLineChars="400" w:firstLine="960"/>
      </w:pPr>
      <w:r>
        <w:t>タント等</w:t>
      </w:r>
      <w:r w:rsidR="000F3263">
        <w:t>業務について準用する。</w:t>
      </w:r>
    </w:p>
    <w:p w:rsidR="00D4489D" w:rsidRPr="00D4489D" w:rsidRDefault="00D4489D" w:rsidP="00D4489D">
      <w:pPr>
        <w:ind w:left="0" w:right="14" w:firstLineChars="400" w:firstLine="960"/>
        <w:rPr>
          <w:rFonts w:hint="eastAsia"/>
        </w:rPr>
      </w:pPr>
    </w:p>
    <w:p w:rsidR="000F3263" w:rsidRDefault="000F3263" w:rsidP="00D4489D">
      <w:pPr>
        <w:spacing w:after="48"/>
        <w:ind w:left="0" w:right="14" w:firstLine="0"/>
      </w:pPr>
      <w:r>
        <w:t>附則</w:t>
      </w:r>
    </w:p>
    <w:p w:rsidR="000F3263" w:rsidRDefault="00D4489D" w:rsidP="00D4489D">
      <w:pPr>
        <w:spacing w:after="48"/>
        <w:ind w:left="0" w:right="14" w:firstLine="0"/>
      </w:pPr>
      <w:r>
        <w:rPr>
          <w:rFonts w:hint="eastAsia"/>
        </w:rPr>
        <w:t xml:space="preserve">　</w:t>
      </w:r>
      <w:r>
        <w:t>この通知は、平成</w:t>
      </w:r>
      <w:r>
        <w:rPr>
          <w:rFonts w:hint="eastAsia"/>
        </w:rPr>
        <w:t>19</w:t>
      </w:r>
      <w:r>
        <w:t>年</w:t>
      </w:r>
      <w:r>
        <w:rPr>
          <w:rFonts w:hint="eastAsia"/>
        </w:rPr>
        <w:t>12</w:t>
      </w:r>
      <w:r>
        <w:t>月</w:t>
      </w:r>
      <w:r>
        <w:rPr>
          <w:rFonts w:hint="eastAsia"/>
        </w:rPr>
        <w:t>３</w:t>
      </w:r>
      <w:r>
        <w:t>日以降に行う指名停</w:t>
      </w:r>
      <w:r w:rsidR="000F3263">
        <w:t>止及び警告等から適用す</w:t>
      </w:r>
      <w:bookmarkStart w:id="0" w:name="_GoBack"/>
      <w:bookmarkEnd w:id="0"/>
      <w:r w:rsidR="000F3263">
        <w:t>る。</w:t>
      </w:r>
    </w:p>
    <w:p w:rsidR="00D94F8B" w:rsidRPr="000F3263" w:rsidRDefault="00EF133C"/>
    <w:sectPr w:rsidR="00D94F8B" w:rsidRPr="000F3263" w:rsidSect="00D4489D">
      <w:pgSz w:w="11906" w:h="16838" w:code="9"/>
      <w:pgMar w:top="1588" w:right="1588" w:bottom="1418" w:left="1701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0F3263">
      <w:pPr>
        <w:spacing w:after="0" w:line="240" w:lineRule="auto"/>
      </w:pPr>
      <w:r>
        <w:separator/>
      </w:r>
    </w:p>
  </w:endnote>
  <w:endnote w:type="continuationSeparator" w:id="0">
    <w:p w:rsidR="00EF133C" w:rsidRDefault="00EF133C" w:rsidP="000F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0F3263">
      <w:pPr>
        <w:spacing w:after="0" w:line="240" w:lineRule="auto"/>
      </w:pPr>
      <w:r>
        <w:separator/>
      </w:r>
    </w:p>
  </w:footnote>
  <w:footnote w:type="continuationSeparator" w:id="0">
    <w:p w:rsidR="00EF133C" w:rsidRDefault="00EF133C" w:rsidP="000F3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7765" o:spid="_x0000_i1032" type="#_x0000_t75" style="width:2.25pt;height:1.5pt;visibility:visible;mso-wrap-style:square" o:bullet="t">
        <v:imagedata r:id="rId1" o:title=""/>
      </v:shape>
    </w:pict>
  </w:numPicBullet>
  <w:abstractNum w:abstractNumId="0" w15:restartNumberingAfterBreak="0">
    <w:nsid w:val="4D893504"/>
    <w:multiLevelType w:val="hybridMultilevel"/>
    <w:tmpl w:val="3B1E4B94"/>
    <w:lvl w:ilvl="0" w:tplc="E556B1E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83424C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A52DAC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80A37E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F9C0D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A8A2A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B29E2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6E8E19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DD424F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30A0F71"/>
    <w:multiLevelType w:val="hybridMultilevel"/>
    <w:tmpl w:val="3F80A71E"/>
    <w:lvl w:ilvl="0" w:tplc="A3F2E5FE">
      <w:start w:val="2"/>
      <w:numFmt w:val="decimal"/>
      <w:lvlText w:val="%1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A6AA12">
      <w:start w:val="1"/>
      <w:numFmt w:val="lowerLetter"/>
      <w:lvlText w:val="%2"/>
      <w:lvlJc w:val="left"/>
      <w:pPr>
        <w:ind w:left="11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6EB1F8">
      <w:start w:val="1"/>
      <w:numFmt w:val="lowerRoman"/>
      <w:lvlText w:val="%3"/>
      <w:lvlJc w:val="left"/>
      <w:pPr>
        <w:ind w:left="18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CC88304">
      <w:start w:val="1"/>
      <w:numFmt w:val="decimal"/>
      <w:lvlText w:val="%4"/>
      <w:lvlJc w:val="left"/>
      <w:pPr>
        <w:ind w:left="2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B92A898">
      <w:start w:val="1"/>
      <w:numFmt w:val="lowerLetter"/>
      <w:lvlText w:val="%5"/>
      <w:lvlJc w:val="left"/>
      <w:pPr>
        <w:ind w:left="3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3083726">
      <w:start w:val="1"/>
      <w:numFmt w:val="lowerRoman"/>
      <w:lvlText w:val="%6"/>
      <w:lvlJc w:val="left"/>
      <w:pPr>
        <w:ind w:left="4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69AFC08">
      <w:start w:val="1"/>
      <w:numFmt w:val="decimal"/>
      <w:lvlText w:val="%7"/>
      <w:lvlJc w:val="left"/>
      <w:pPr>
        <w:ind w:left="4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A7E45DC">
      <w:start w:val="1"/>
      <w:numFmt w:val="lowerLetter"/>
      <w:lvlText w:val="%8"/>
      <w:lvlJc w:val="left"/>
      <w:pPr>
        <w:ind w:left="5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70A8D80">
      <w:start w:val="1"/>
      <w:numFmt w:val="lowerRoman"/>
      <w:lvlText w:val="%9"/>
      <w:lvlJc w:val="left"/>
      <w:pPr>
        <w:ind w:left="6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A3"/>
    <w:rsid w:val="000F3263"/>
    <w:rsid w:val="00355268"/>
    <w:rsid w:val="003D02A3"/>
    <w:rsid w:val="006272DB"/>
    <w:rsid w:val="009A4499"/>
    <w:rsid w:val="00D4489D"/>
    <w:rsid w:val="00E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CFC4B"/>
  <w15:chartTrackingRefBased/>
  <w15:docId w15:val="{C1E288E3-EAE1-4830-8BD2-20CA21D1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63"/>
    <w:pPr>
      <w:spacing w:after="5" w:line="269" w:lineRule="auto"/>
      <w:ind w:left="996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F3263"/>
    <w:pPr>
      <w:keepNext/>
      <w:keepLines/>
      <w:spacing w:after="430" w:line="259" w:lineRule="auto"/>
      <w:ind w:left="1822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63"/>
  </w:style>
  <w:style w:type="paragraph" w:styleId="a5">
    <w:name w:val="footer"/>
    <w:basedOn w:val="a"/>
    <w:link w:val="a6"/>
    <w:uiPriority w:val="99"/>
    <w:unhideWhenUsed/>
    <w:rsid w:val="000F3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63"/>
  </w:style>
  <w:style w:type="character" w:customStyle="1" w:styleId="10">
    <w:name w:val="見出し 1 (文字)"/>
    <w:basedOn w:val="a0"/>
    <w:link w:val="1"/>
    <w:uiPriority w:val="9"/>
    <w:rsid w:val="000F3263"/>
    <w:rPr>
      <w:rFonts w:ascii="ＭＳ 明朝" w:eastAsia="ＭＳ 明朝" w:hAnsi="ＭＳ 明朝" w:cs="ＭＳ 明朝"/>
      <w:color w:val="000000"/>
      <w:sz w:val="32"/>
    </w:rPr>
  </w:style>
  <w:style w:type="paragraph" w:styleId="a7">
    <w:name w:val="List Paragraph"/>
    <w:basedOn w:val="a"/>
    <w:uiPriority w:val="34"/>
    <w:qFormat/>
    <w:rsid w:val="000F32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satou-fw5fr</dc:creator>
  <cp:keywords/>
  <dc:description/>
  <cp:lastModifiedBy>satou-fw5fr</cp:lastModifiedBy>
  <cp:revision>2</cp:revision>
  <dcterms:created xsi:type="dcterms:W3CDTF">2023-03-06T02:03:00Z</dcterms:created>
  <dcterms:modified xsi:type="dcterms:W3CDTF">2023-03-06T02:41:00Z</dcterms:modified>
</cp:coreProperties>
</file>